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33" w:rsidRPr="0061714C" w:rsidRDefault="00E47C33" w:rsidP="00E47C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47C33" w:rsidRPr="0061714C" w:rsidRDefault="00E47C33" w:rsidP="00E47C33">
      <w:pPr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7C33" w:rsidRPr="0061714C" w:rsidRDefault="00E47C33" w:rsidP="00E47C33">
      <w:pPr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ИРКУТСКАЯ ОБЛАСТЬ</w:t>
      </w:r>
    </w:p>
    <w:p w:rsidR="00E47C33" w:rsidRPr="0061714C" w:rsidRDefault="00E47C33" w:rsidP="00E47C33">
      <w:pPr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КИРЕНСКИЙ РАЙОН</w:t>
      </w:r>
    </w:p>
    <w:p w:rsidR="00E47C33" w:rsidRPr="0061714C" w:rsidRDefault="00E47C33" w:rsidP="00E47C33">
      <w:pPr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 xml:space="preserve">АДМИНИСТРАЦИЯ  </w:t>
      </w:r>
      <w:proofErr w:type="gramStart"/>
      <w:r w:rsidRPr="0061714C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E47C33" w:rsidRPr="0061714C" w:rsidRDefault="00E47C33" w:rsidP="00E47C33">
      <w:pPr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E47C33" w:rsidRPr="00E47C33" w:rsidRDefault="00E47C33" w:rsidP="00E47C33">
      <w:pPr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ПОСТАНОВЛЕНИЕ</w:t>
      </w:r>
    </w:p>
    <w:p w:rsidR="0006381F" w:rsidRPr="00E47C33" w:rsidRDefault="00E47C33" w:rsidP="00E47C33">
      <w:pPr>
        <w:shd w:val="clear" w:color="auto" w:fill="FFFFFF"/>
        <w:spacing w:before="340"/>
        <w:jc w:val="center"/>
        <w:rPr>
          <w:rFonts w:ascii="Arial" w:hAnsi="Arial" w:cs="Arial"/>
          <w:b/>
          <w:color w:val="auto"/>
          <w:sz w:val="32"/>
        </w:rPr>
      </w:pPr>
      <w:r w:rsidRPr="00E47C33">
        <w:rPr>
          <w:rFonts w:ascii="Arial" w:hAnsi="Arial" w:cs="Arial"/>
          <w:b/>
          <w:color w:val="auto"/>
          <w:sz w:val="32"/>
        </w:rPr>
        <w:t xml:space="preserve">ОБ УТВЕРЖДЕНИИ ПРОГРАММЫ ПРОФИЛАКТИКИ НАРУШЕНИЙ ЮРИДИЧЕСКИМИ ЛИЦАМИ И ИНДИВИДУАЛЬНЫМИ ПРЕДПРИНИМАТЕЛЯМИ  ОБЯЗАТЕЛЬНЫХ </w:t>
      </w:r>
      <w:r w:rsidR="00340FA8">
        <w:rPr>
          <w:rFonts w:ascii="Arial" w:hAnsi="Arial" w:cs="Arial"/>
          <w:b/>
          <w:color w:val="auto"/>
          <w:sz w:val="32"/>
        </w:rPr>
        <w:t>ТРЕБОВАНИЙ НА 2021 ГОД  И ПЛАНОВЫЙ ПЕРИОД 2022-2023Г.Г.</w:t>
      </w:r>
    </w:p>
    <w:p w:rsidR="0006381F" w:rsidRDefault="00E47C33" w:rsidP="00E47C33">
      <w:pPr>
        <w:shd w:val="clear" w:color="auto" w:fill="FFFFFF"/>
        <w:spacing w:before="29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3E3C02" w:rsidRPr="00E47C33">
        <w:rPr>
          <w:rFonts w:ascii="Arial" w:hAnsi="Arial" w:cs="Arial"/>
          <w:color w:val="auto"/>
        </w:rPr>
        <w:t xml:space="preserve">В соответствии с частью 1 статьи 8.2 Федерального закона от 26.12.2008 № 294- ФЗ «О защите прав юридических лиц и индивидуальных предпринимателей </w:t>
      </w:r>
      <w:proofErr w:type="gramStart"/>
      <w:r w:rsidR="003E3C02" w:rsidRPr="00E47C33">
        <w:rPr>
          <w:rFonts w:ascii="Arial" w:hAnsi="Arial" w:cs="Arial"/>
          <w:color w:val="auto"/>
        </w:rPr>
        <w:t>при</w:t>
      </w:r>
      <w:proofErr w:type="gramEnd"/>
      <w:r w:rsidR="003E3C02" w:rsidRPr="00E47C33">
        <w:rPr>
          <w:rFonts w:ascii="Arial" w:hAnsi="Arial" w:cs="Arial"/>
          <w:color w:val="auto"/>
        </w:rPr>
        <w:t xml:space="preserve"> </w:t>
      </w:r>
      <w:proofErr w:type="gramStart"/>
      <w:r w:rsidR="003E3C02" w:rsidRPr="00E47C33">
        <w:rPr>
          <w:rFonts w:ascii="Arial" w:hAnsi="Arial" w:cs="Arial"/>
          <w:color w:val="auto"/>
        </w:rPr>
        <w:t>осуществлении государственного контроля (надзора) и муниципального контроля», с Федеральным законом от 03.07.2016 г.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</w:t>
      </w:r>
      <w:proofErr w:type="gramEnd"/>
      <w:r w:rsidR="003E3C02" w:rsidRPr="00E47C33">
        <w:rPr>
          <w:rFonts w:ascii="Arial" w:hAnsi="Arial" w:cs="Arial"/>
          <w:color w:val="auto"/>
        </w:rPr>
        <w:t xml:space="preserve"> </w:t>
      </w:r>
      <w:proofErr w:type="gramStart"/>
      <w:r w:rsidR="003E3C02" w:rsidRPr="00E47C33">
        <w:rPr>
          <w:rFonts w:ascii="Arial" w:hAnsi="Arial" w:cs="Arial"/>
          <w:color w:val="auto"/>
        </w:rPr>
        <w:t>мероприятий по профилактике нарушений обязательных требований, требований, установленных</w:t>
      </w:r>
      <w:proofErr w:type="gramEnd"/>
      <w:r w:rsidR="003E3C02" w:rsidRPr="00E47C33">
        <w:rPr>
          <w:rFonts w:ascii="Arial" w:hAnsi="Arial" w:cs="Arial"/>
          <w:color w:val="auto"/>
        </w:rPr>
        <w:t xml:space="preserve"> муниципальными правовыми актами», Уставом </w:t>
      </w:r>
      <w:r>
        <w:rPr>
          <w:rFonts w:ascii="Arial" w:hAnsi="Arial" w:cs="Arial"/>
          <w:color w:val="auto"/>
        </w:rPr>
        <w:t xml:space="preserve">Петропавловского </w:t>
      </w:r>
      <w:r w:rsidR="003E3C02" w:rsidRPr="00E47C3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муниципального образования</w:t>
      </w:r>
      <w:r w:rsidR="003E3C02" w:rsidRPr="00E47C33">
        <w:rPr>
          <w:rFonts w:ascii="Arial" w:hAnsi="Arial" w:cs="Arial"/>
          <w:color w:val="auto"/>
        </w:rPr>
        <w:t>:</w:t>
      </w:r>
    </w:p>
    <w:p w:rsidR="00E47C33" w:rsidRPr="00E47C33" w:rsidRDefault="00E47C33" w:rsidP="00E47C33">
      <w:pPr>
        <w:shd w:val="clear" w:color="auto" w:fill="FFFFFF"/>
        <w:spacing w:before="293"/>
        <w:jc w:val="center"/>
        <w:rPr>
          <w:rFonts w:ascii="Arial" w:hAnsi="Arial" w:cs="Arial"/>
          <w:b/>
          <w:color w:val="auto"/>
          <w:sz w:val="32"/>
        </w:rPr>
      </w:pPr>
      <w:r w:rsidRPr="00E47C33">
        <w:rPr>
          <w:rFonts w:ascii="Arial" w:hAnsi="Arial" w:cs="Arial"/>
          <w:b/>
          <w:color w:val="auto"/>
          <w:sz w:val="32"/>
        </w:rPr>
        <w:t>ПОСТАНОВЛЯЕТ:</w:t>
      </w:r>
    </w:p>
    <w:p w:rsidR="00E47C33" w:rsidRPr="00E47C33" w:rsidRDefault="00E47C33" w:rsidP="00E47C33">
      <w:pPr>
        <w:shd w:val="clear" w:color="auto" w:fill="FFFFFF"/>
        <w:jc w:val="center"/>
        <w:rPr>
          <w:rFonts w:ascii="Arial" w:hAnsi="Arial" w:cs="Arial"/>
          <w:color w:val="auto"/>
        </w:rPr>
      </w:pPr>
    </w:p>
    <w:p w:rsidR="0006381F" w:rsidRPr="00E47C33" w:rsidRDefault="003E3C02" w:rsidP="00E47C3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auto"/>
        </w:rPr>
      </w:pPr>
      <w:r w:rsidRPr="00E47C33">
        <w:rPr>
          <w:rFonts w:ascii="Arial" w:hAnsi="Arial" w:cs="Arial"/>
          <w:color w:val="auto"/>
        </w:rPr>
        <w:t>1.</w:t>
      </w:r>
      <w:r w:rsidRPr="00E47C33">
        <w:rPr>
          <w:rFonts w:ascii="Arial" w:hAnsi="Arial" w:cs="Arial"/>
          <w:color w:val="auto"/>
        </w:rPr>
        <w:tab/>
        <w:t>Утвердить Программу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на 202</w:t>
      </w:r>
      <w:r w:rsidR="00E47C33">
        <w:rPr>
          <w:rFonts w:ascii="Arial" w:hAnsi="Arial" w:cs="Arial"/>
          <w:color w:val="auto"/>
        </w:rPr>
        <w:t>1</w:t>
      </w:r>
      <w:r w:rsidRPr="00E47C33">
        <w:rPr>
          <w:rFonts w:ascii="Arial" w:hAnsi="Arial" w:cs="Arial"/>
          <w:color w:val="auto"/>
        </w:rPr>
        <w:t xml:space="preserve"> год и плановый период 202</w:t>
      </w:r>
      <w:r w:rsidR="00E47C33">
        <w:rPr>
          <w:rFonts w:ascii="Arial" w:hAnsi="Arial" w:cs="Arial"/>
          <w:color w:val="auto"/>
        </w:rPr>
        <w:t>2</w:t>
      </w:r>
      <w:r w:rsidRPr="00E47C33">
        <w:rPr>
          <w:rFonts w:ascii="Arial" w:hAnsi="Arial" w:cs="Arial"/>
          <w:color w:val="auto"/>
        </w:rPr>
        <w:t xml:space="preserve"> - 202</w:t>
      </w:r>
      <w:r w:rsidR="00E47C33">
        <w:rPr>
          <w:rFonts w:ascii="Arial" w:hAnsi="Arial" w:cs="Arial"/>
          <w:color w:val="auto"/>
        </w:rPr>
        <w:t>3</w:t>
      </w:r>
      <w:r w:rsidRPr="00E47C33">
        <w:rPr>
          <w:rFonts w:ascii="Arial" w:hAnsi="Arial" w:cs="Arial"/>
          <w:color w:val="auto"/>
        </w:rPr>
        <w:t xml:space="preserve"> годов согласно приложению.</w:t>
      </w:r>
    </w:p>
    <w:p w:rsidR="00E47C33" w:rsidRPr="0061714C" w:rsidRDefault="003E3C02" w:rsidP="00E47C33">
      <w:pPr>
        <w:pStyle w:val="2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Arial" w:hAnsi="Arial" w:cs="Arial"/>
          <w:color w:val="FF0000"/>
          <w:szCs w:val="28"/>
        </w:rPr>
      </w:pPr>
      <w:r w:rsidRPr="00E47C33">
        <w:rPr>
          <w:rFonts w:ascii="Arial" w:hAnsi="Arial" w:cs="Arial"/>
        </w:rPr>
        <w:t>2.</w:t>
      </w:r>
      <w:r w:rsidRPr="00E47C33">
        <w:rPr>
          <w:rFonts w:ascii="Arial" w:hAnsi="Arial" w:cs="Arial"/>
        </w:rPr>
        <w:tab/>
        <w:t xml:space="preserve">Опубликовать настоящее постановление </w:t>
      </w:r>
      <w:r w:rsidR="00E47C33" w:rsidRPr="0061714C">
        <w:rPr>
          <w:rFonts w:ascii="Arial" w:hAnsi="Arial" w:cs="Arial"/>
          <w:szCs w:val="28"/>
        </w:rPr>
        <w:t xml:space="preserve">в </w:t>
      </w:r>
      <w:r w:rsidR="00E47C33">
        <w:rPr>
          <w:rFonts w:ascii="Arial" w:hAnsi="Arial" w:cs="Arial"/>
          <w:szCs w:val="28"/>
        </w:rPr>
        <w:t xml:space="preserve">журнале </w:t>
      </w:r>
      <w:r w:rsidR="00E47C33" w:rsidRPr="0061714C">
        <w:rPr>
          <w:rFonts w:ascii="Arial" w:hAnsi="Arial" w:cs="Arial"/>
          <w:szCs w:val="28"/>
        </w:rPr>
        <w:t>«</w:t>
      </w:r>
      <w:r w:rsidR="00E47C33">
        <w:rPr>
          <w:rFonts w:ascii="Arial" w:hAnsi="Arial" w:cs="Arial"/>
          <w:szCs w:val="28"/>
        </w:rPr>
        <w:t xml:space="preserve">Информационный </w:t>
      </w:r>
      <w:r w:rsidR="00E47C33" w:rsidRPr="0061714C">
        <w:rPr>
          <w:rFonts w:ascii="Arial" w:hAnsi="Arial" w:cs="Arial"/>
          <w:szCs w:val="28"/>
        </w:rPr>
        <w:t>вестник</w:t>
      </w:r>
      <w:r w:rsidR="00E47C33">
        <w:rPr>
          <w:rFonts w:ascii="Arial" w:hAnsi="Arial" w:cs="Arial"/>
          <w:szCs w:val="28"/>
        </w:rPr>
        <w:t xml:space="preserve"> Петропавловского МО</w:t>
      </w:r>
      <w:r w:rsidR="00E47C33" w:rsidRPr="0061714C">
        <w:rPr>
          <w:rFonts w:ascii="Arial" w:hAnsi="Arial" w:cs="Arial"/>
          <w:szCs w:val="28"/>
        </w:rPr>
        <w:t xml:space="preserve">» и на официальном сайте </w:t>
      </w:r>
      <w:proofErr w:type="spellStart"/>
      <w:r w:rsidR="00E47C33" w:rsidRPr="0061714C">
        <w:rPr>
          <w:rFonts w:ascii="Arial" w:hAnsi="Arial" w:cs="Arial"/>
          <w:szCs w:val="28"/>
        </w:rPr>
        <w:t>kirenskrn.irkobl.ru</w:t>
      </w:r>
      <w:proofErr w:type="spellEnd"/>
      <w:r w:rsidR="00E47C33" w:rsidRPr="0061714C">
        <w:rPr>
          <w:rFonts w:ascii="Arial" w:hAnsi="Arial" w:cs="Arial"/>
          <w:szCs w:val="28"/>
        </w:rPr>
        <w:t xml:space="preserve"> в разделе Поселения района.</w:t>
      </w:r>
    </w:p>
    <w:p w:rsidR="0006381F" w:rsidRDefault="00E47C33" w:rsidP="00E47C3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3E3C02" w:rsidRPr="00E47C33">
        <w:rPr>
          <w:rFonts w:ascii="Arial" w:hAnsi="Arial" w:cs="Arial"/>
          <w:color w:val="auto"/>
        </w:rPr>
        <w:t>3.</w:t>
      </w:r>
      <w:r w:rsidR="003E3C02" w:rsidRPr="00E47C33">
        <w:rPr>
          <w:rFonts w:ascii="Arial" w:hAnsi="Arial" w:cs="Arial"/>
          <w:color w:val="auto"/>
        </w:rPr>
        <w:tab/>
      </w:r>
      <w:proofErr w:type="gramStart"/>
      <w:r w:rsidR="003E3C02" w:rsidRPr="00E47C33">
        <w:rPr>
          <w:rFonts w:ascii="Arial" w:hAnsi="Arial" w:cs="Arial"/>
          <w:color w:val="auto"/>
        </w:rPr>
        <w:t>Контроль за</w:t>
      </w:r>
      <w:proofErr w:type="gramEnd"/>
      <w:r w:rsidR="003E3C02" w:rsidRPr="00E47C33">
        <w:rPr>
          <w:rFonts w:ascii="Arial" w:hAnsi="Arial" w:cs="Arial"/>
          <w:color w:val="auto"/>
        </w:rPr>
        <w:t xml:space="preserve"> исполнением настоящего постановления оставляю за собой.</w:t>
      </w:r>
    </w:p>
    <w:p w:rsidR="00E47C33" w:rsidRDefault="00E47C33" w:rsidP="00E47C3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auto"/>
        </w:rPr>
      </w:pPr>
    </w:p>
    <w:p w:rsidR="00E47C33" w:rsidRDefault="00E47C33" w:rsidP="00E47C3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auto"/>
        </w:rPr>
      </w:pPr>
    </w:p>
    <w:p w:rsidR="00E47C33" w:rsidRDefault="00E47C33" w:rsidP="00E47C3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auto"/>
        </w:rPr>
      </w:pPr>
    </w:p>
    <w:p w:rsidR="00E47C33" w:rsidRDefault="00E47C33" w:rsidP="00E47C3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Глава </w:t>
      </w:r>
      <w:proofErr w:type="gramStart"/>
      <w:r>
        <w:rPr>
          <w:rFonts w:ascii="Arial" w:hAnsi="Arial" w:cs="Arial"/>
          <w:color w:val="auto"/>
        </w:rPr>
        <w:t>Петропавловского</w:t>
      </w:r>
      <w:proofErr w:type="gramEnd"/>
    </w:p>
    <w:p w:rsidR="00E47C33" w:rsidRPr="00E47C33" w:rsidRDefault="00E47C33" w:rsidP="00E47C3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сельского поселения                                                                         П.Л. Шерер</w:t>
      </w:r>
    </w:p>
    <w:p w:rsidR="00E47C33" w:rsidRDefault="00E47C33" w:rsidP="00E47C3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E47C33" w:rsidRDefault="00E47C33" w:rsidP="00E47C3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E47C33" w:rsidRDefault="00E47C33" w:rsidP="00E47C3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E47C33" w:rsidRDefault="00E47C33" w:rsidP="00E47C3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E47C33" w:rsidRDefault="00E47C33" w:rsidP="00E47C3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E47C33" w:rsidRDefault="00E47C33" w:rsidP="00E47C3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E47C33" w:rsidRDefault="00E47C33" w:rsidP="00E47C3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E47C33" w:rsidRDefault="00E47C33" w:rsidP="00E47C3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E47C33" w:rsidRDefault="00E47C33" w:rsidP="00E47C3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E47C33" w:rsidRPr="00E47C33" w:rsidRDefault="00E47C33" w:rsidP="00E47C3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06381F" w:rsidRPr="00E47C33" w:rsidRDefault="003E3C02" w:rsidP="00E47C33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E47C33">
        <w:rPr>
          <w:rFonts w:ascii="Courier New" w:hAnsi="Courier New" w:cs="Courier New"/>
          <w:color w:val="auto"/>
          <w:sz w:val="22"/>
        </w:rPr>
        <w:t>Приложение</w:t>
      </w:r>
      <w:r w:rsidR="00D12958">
        <w:rPr>
          <w:rFonts w:ascii="Courier New" w:hAnsi="Courier New" w:cs="Courier New"/>
          <w:color w:val="auto"/>
          <w:sz w:val="22"/>
        </w:rPr>
        <w:t xml:space="preserve"> </w:t>
      </w:r>
      <w:proofErr w:type="gramStart"/>
      <w:r w:rsidR="00D12958">
        <w:rPr>
          <w:rFonts w:ascii="Courier New" w:hAnsi="Courier New" w:cs="Courier New"/>
          <w:color w:val="auto"/>
          <w:sz w:val="22"/>
        </w:rPr>
        <w:t>к</w:t>
      </w:r>
      <w:proofErr w:type="gramEnd"/>
      <w:r w:rsidR="00D12958">
        <w:rPr>
          <w:rFonts w:ascii="Courier New" w:hAnsi="Courier New" w:cs="Courier New"/>
          <w:color w:val="auto"/>
          <w:sz w:val="22"/>
        </w:rPr>
        <w:t xml:space="preserve"> </w:t>
      </w:r>
      <w:r w:rsidRPr="00E47C33">
        <w:rPr>
          <w:rFonts w:ascii="Courier New" w:hAnsi="Courier New" w:cs="Courier New"/>
          <w:color w:val="auto"/>
          <w:sz w:val="22"/>
        </w:rPr>
        <w:t xml:space="preserve"> </w:t>
      </w:r>
    </w:p>
    <w:p w:rsidR="00D12958" w:rsidRDefault="003E3C02" w:rsidP="00E47C33">
      <w:pPr>
        <w:shd w:val="clear" w:color="auto" w:fill="FFFFFF"/>
        <w:spacing w:before="8"/>
        <w:jc w:val="right"/>
        <w:rPr>
          <w:rFonts w:ascii="Courier New" w:hAnsi="Courier New" w:cs="Courier New"/>
          <w:color w:val="auto"/>
          <w:sz w:val="22"/>
        </w:rPr>
      </w:pPr>
      <w:r w:rsidRPr="00E47C33">
        <w:rPr>
          <w:rFonts w:ascii="Courier New" w:hAnsi="Courier New" w:cs="Courier New"/>
          <w:color w:val="auto"/>
          <w:sz w:val="22"/>
        </w:rPr>
        <w:t>постановлени</w:t>
      </w:r>
      <w:r w:rsidR="00D12958">
        <w:rPr>
          <w:rFonts w:ascii="Courier New" w:hAnsi="Courier New" w:cs="Courier New"/>
          <w:color w:val="auto"/>
          <w:sz w:val="22"/>
        </w:rPr>
        <w:t>ю</w:t>
      </w:r>
      <w:r w:rsidRPr="00E47C33">
        <w:rPr>
          <w:rFonts w:ascii="Courier New" w:hAnsi="Courier New" w:cs="Courier New"/>
          <w:color w:val="auto"/>
          <w:sz w:val="22"/>
        </w:rPr>
        <w:t xml:space="preserve"> администрации</w:t>
      </w:r>
    </w:p>
    <w:p w:rsidR="0006381F" w:rsidRPr="00E47C33" w:rsidRDefault="00D12958" w:rsidP="00E47C33">
      <w:pPr>
        <w:shd w:val="clear" w:color="auto" w:fill="FFFFFF"/>
        <w:spacing w:before="8"/>
        <w:jc w:val="right"/>
        <w:rPr>
          <w:rFonts w:ascii="Courier New" w:hAnsi="Courier New" w:cs="Courier New"/>
          <w:color w:val="auto"/>
          <w:sz w:val="22"/>
        </w:rPr>
      </w:pPr>
      <w:r>
        <w:rPr>
          <w:rFonts w:ascii="Courier New" w:hAnsi="Courier New" w:cs="Courier New"/>
          <w:color w:val="auto"/>
          <w:sz w:val="22"/>
        </w:rPr>
        <w:t>Петропавловского сельского поселения</w:t>
      </w:r>
      <w:r w:rsidR="003E3C02" w:rsidRPr="00E47C33">
        <w:rPr>
          <w:rFonts w:ascii="Courier New" w:hAnsi="Courier New" w:cs="Courier New"/>
          <w:color w:val="auto"/>
          <w:sz w:val="22"/>
        </w:rPr>
        <w:t xml:space="preserve"> </w:t>
      </w:r>
    </w:p>
    <w:p w:rsidR="0006381F" w:rsidRPr="00E47C33" w:rsidRDefault="003E3C02" w:rsidP="00A2564A">
      <w:pPr>
        <w:shd w:val="clear" w:color="auto" w:fill="FFFFFF"/>
        <w:tabs>
          <w:tab w:val="left" w:pos="851"/>
        </w:tabs>
        <w:jc w:val="right"/>
        <w:rPr>
          <w:rFonts w:ascii="Courier New" w:hAnsi="Courier New" w:cs="Courier New"/>
          <w:color w:val="auto"/>
          <w:sz w:val="22"/>
        </w:rPr>
      </w:pPr>
      <w:r w:rsidRPr="00E47C33">
        <w:rPr>
          <w:rFonts w:ascii="Courier New" w:hAnsi="Courier New" w:cs="Courier New"/>
          <w:color w:val="auto"/>
          <w:sz w:val="22"/>
        </w:rPr>
        <w:t xml:space="preserve">от </w:t>
      </w:r>
      <w:r w:rsidR="00D12958">
        <w:rPr>
          <w:rFonts w:ascii="Courier New" w:hAnsi="Courier New" w:cs="Courier New"/>
          <w:color w:val="auto"/>
          <w:sz w:val="22"/>
        </w:rPr>
        <w:t>_________</w:t>
      </w:r>
      <w:r w:rsidRPr="00E47C33">
        <w:rPr>
          <w:rFonts w:ascii="Courier New" w:hAnsi="Courier New" w:cs="Courier New"/>
          <w:color w:val="auto"/>
          <w:sz w:val="22"/>
        </w:rPr>
        <w:t xml:space="preserve"> №</w:t>
      </w:r>
      <w:r w:rsidR="00D12958">
        <w:rPr>
          <w:rFonts w:ascii="Courier New" w:hAnsi="Courier New" w:cs="Courier New"/>
          <w:color w:val="auto"/>
          <w:sz w:val="22"/>
        </w:rPr>
        <w:t>______</w:t>
      </w:r>
    </w:p>
    <w:p w:rsidR="00E47C33" w:rsidRDefault="00E47C33" w:rsidP="00E47C3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06381F" w:rsidRPr="00D12958" w:rsidRDefault="00D12958" w:rsidP="00D12958">
      <w:pPr>
        <w:shd w:val="clear" w:color="auto" w:fill="FFFFFF"/>
        <w:ind w:firstLine="360"/>
        <w:jc w:val="center"/>
        <w:outlineLvl w:val="0"/>
        <w:rPr>
          <w:rFonts w:ascii="Arial" w:hAnsi="Arial" w:cs="Arial"/>
          <w:b/>
          <w:color w:val="auto"/>
          <w:sz w:val="32"/>
        </w:rPr>
      </w:pPr>
      <w:bookmarkStart w:id="0" w:name="bookmark0"/>
      <w:r w:rsidRPr="00D12958">
        <w:rPr>
          <w:rFonts w:ascii="Arial" w:hAnsi="Arial" w:cs="Arial"/>
          <w:b/>
          <w:color w:val="auto"/>
          <w:sz w:val="32"/>
        </w:rPr>
        <w:t>ПРОГРАММА ПРОФИЛАКТИКИ НАРУШЕНИЙ ЮРИДИЧЕСКИМИ ЛИЦАМИ И ИНДИВИДУАЛЬНЫМИ ПРЕДПРИНИМАТЕЛЯМИ ОБЯЗАТЕЛЬНЫХ ТРЕБОВАНИЙ НА 2021</w:t>
      </w:r>
      <w:r w:rsidR="003E3C02">
        <w:rPr>
          <w:rFonts w:ascii="Arial" w:hAnsi="Arial" w:cs="Arial"/>
          <w:b/>
          <w:color w:val="auto"/>
          <w:sz w:val="32"/>
        </w:rPr>
        <w:t>ГОД И ПЛАНОВЫЙ ПЕРИОД 2022-2023</w:t>
      </w:r>
      <w:r w:rsidRPr="00D12958">
        <w:rPr>
          <w:rFonts w:ascii="Arial" w:hAnsi="Arial" w:cs="Arial"/>
          <w:b/>
          <w:color w:val="auto"/>
          <w:sz w:val="32"/>
        </w:rPr>
        <w:t xml:space="preserve"> ГОД.</w:t>
      </w:r>
      <w:r w:rsidR="003E3C02" w:rsidRPr="00D12958">
        <w:rPr>
          <w:rFonts w:ascii="Arial" w:hAnsi="Arial" w:cs="Arial"/>
          <w:b/>
          <w:color w:val="auto"/>
          <w:sz w:val="32"/>
        </w:rPr>
        <w:t xml:space="preserve"> </w:t>
      </w:r>
      <w:bookmarkEnd w:id="0"/>
    </w:p>
    <w:p w:rsidR="00D12958" w:rsidRDefault="00D12958" w:rsidP="00D12958">
      <w:pPr>
        <w:shd w:val="clear" w:color="auto" w:fill="FFFFFF"/>
        <w:spacing w:before="41"/>
        <w:jc w:val="center"/>
        <w:outlineLvl w:val="0"/>
        <w:rPr>
          <w:rFonts w:ascii="Arial" w:hAnsi="Arial" w:cs="Arial"/>
          <w:color w:val="auto"/>
        </w:rPr>
      </w:pPr>
      <w:bookmarkStart w:id="1" w:name="bookmark1"/>
    </w:p>
    <w:p w:rsidR="00A2564A" w:rsidRDefault="003E3C02" w:rsidP="00A2564A">
      <w:pPr>
        <w:shd w:val="clear" w:color="auto" w:fill="FFFFFF"/>
        <w:spacing w:before="41"/>
        <w:jc w:val="center"/>
        <w:outlineLvl w:val="0"/>
        <w:rPr>
          <w:rFonts w:ascii="Arial" w:hAnsi="Arial" w:cs="Arial"/>
          <w:color w:val="auto"/>
        </w:rPr>
      </w:pPr>
      <w:r w:rsidRPr="00E47C33">
        <w:rPr>
          <w:rFonts w:ascii="Arial" w:hAnsi="Arial" w:cs="Arial"/>
          <w:color w:val="auto"/>
        </w:rPr>
        <w:t>1. Общие положения</w:t>
      </w:r>
      <w:bookmarkEnd w:id="1"/>
      <w:r w:rsidR="004B634E">
        <w:rPr>
          <w:rFonts w:ascii="Arial" w:hAnsi="Arial" w:cs="Arial"/>
          <w:color w:val="auto"/>
        </w:rPr>
        <w:t>.</w:t>
      </w:r>
    </w:p>
    <w:p w:rsidR="00A2564A" w:rsidRDefault="00A2564A" w:rsidP="00A2564A">
      <w:pPr>
        <w:shd w:val="clear" w:color="auto" w:fill="FFFFFF"/>
        <w:spacing w:before="41"/>
        <w:ind w:firstLine="567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  </w:t>
      </w:r>
      <w:proofErr w:type="gramStart"/>
      <w:r w:rsidR="003E3C02" w:rsidRPr="00E47C33">
        <w:rPr>
          <w:rFonts w:ascii="Arial" w:hAnsi="Arial" w:cs="Arial"/>
          <w:color w:val="auto"/>
        </w:rPr>
        <w:t>Программа профилактики нарушений обязательных требований, требований, установленных муниципальными правовыми актами на 202</w:t>
      </w:r>
      <w:r w:rsidR="00D12958">
        <w:rPr>
          <w:rFonts w:ascii="Arial" w:hAnsi="Arial" w:cs="Arial"/>
          <w:color w:val="auto"/>
        </w:rPr>
        <w:t>1</w:t>
      </w:r>
      <w:r w:rsidR="003E3C02" w:rsidRPr="00E47C33">
        <w:rPr>
          <w:rFonts w:ascii="Arial" w:hAnsi="Arial" w:cs="Arial"/>
          <w:color w:val="auto"/>
        </w:rPr>
        <w:t xml:space="preserve"> год и плановый период 202</w:t>
      </w:r>
      <w:r w:rsidR="00D12958">
        <w:rPr>
          <w:rFonts w:ascii="Arial" w:hAnsi="Arial" w:cs="Arial"/>
          <w:color w:val="auto"/>
        </w:rPr>
        <w:t>2</w:t>
      </w:r>
      <w:r w:rsidR="003E3C02" w:rsidRPr="00E47C33">
        <w:rPr>
          <w:rFonts w:ascii="Arial" w:hAnsi="Arial" w:cs="Arial"/>
          <w:color w:val="auto"/>
        </w:rPr>
        <w:t xml:space="preserve"> - 202</w:t>
      </w:r>
      <w:r w:rsidR="00D12958">
        <w:rPr>
          <w:rFonts w:ascii="Arial" w:hAnsi="Arial" w:cs="Arial"/>
          <w:color w:val="auto"/>
        </w:rPr>
        <w:t>3</w:t>
      </w:r>
      <w:r w:rsidR="003E3C02" w:rsidRPr="00E47C33">
        <w:rPr>
          <w:rFonts w:ascii="Arial" w:hAnsi="Arial" w:cs="Arial"/>
          <w:color w:val="auto"/>
        </w:rPr>
        <w:t xml:space="preserve"> годов (далее - Программа профилактики), разработана в соответствии с пунктом 1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</w:t>
      </w:r>
      <w:proofErr w:type="gramEnd"/>
      <w:r w:rsidR="003E3C02" w:rsidRPr="00E47C33">
        <w:rPr>
          <w:rFonts w:ascii="Arial" w:hAnsi="Arial" w:cs="Arial"/>
          <w:color w:val="auto"/>
        </w:rPr>
        <w:t xml:space="preserve"> </w:t>
      </w:r>
      <w:proofErr w:type="gramStart"/>
      <w:r w:rsidR="003E3C02" w:rsidRPr="00E47C33">
        <w:rPr>
          <w:rFonts w:ascii="Arial" w:hAnsi="Arial" w:cs="Arial"/>
          <w:color w:val="auto"/>
        </w:rPr>
        <w:t xml:space="preserve">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 декабря 2018 г. № 1680, в целях организации проведения органом муниципального контроля - администрацией </w:t>
      </w:r>
      <w:r w:rsidR="00D12958">
        <w:rPr>
          <w:rFonts w:ascii="Arial" w:hAnsi="Arial" w:cs="Arial"/>
          <w:color w:val="auto"/>
        </w:rPr>
        <w:t>Петропавловского сельского поселения</w:t>
      </w:r>
      <w:r w:rsidR="003E3C02" w:rsidRPr="00E47C33">
        <w:rPr>
          <w:rFonts w:ascii="Arial" w:hAnsi="Arial" w:cs="Arial"/>
          <w:color w:val="auto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</w:t>
      </w:r>
      <w:proofErr w:type="gramEnd"/>
      <w:r w:rsidR="003E3C02" w:rsidRPr="00E47C33">
        <w:rPr>
          <w:rFonts w:ascii="Arial" w:hAnsi="Arial" w:cs="Arial"/>
          <w:color w:val="auto"/>
        </w:rPr>
        <w:t xml:space="preserve"> Федерации, законами Тамбовской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06381F" w:rsidRPr="00E47C33" w:rsidRDefault="003E3C02" w:rsidP="00A2564A">
      <w:pPr>
        <w:shd w:val="clear" w:color="auto" w:fill="FFFFFF"/>
        <w:spacing w:before="41"/>
        <w:ind w:firstLine="567"/>
        <w:jc w:val="both"/>
        <w:outlineLvl w:val="0"/>
        <w:rPr>
          <w:rFonts w:ascii="Arial" w:hAnsi="Arial" w:cs="Arial"/>
          <w:color w:val="auto"/>
        </w:rPr>
      </w:pPr>
      <w:r w:rsidRPr="00E47C33">
        <w:rPr>
          <w:rFonts w:ascii="Arial" w:hAnsi="Arial" w:cs="Arial"/>
          <w:color w:val="auto"/>
        </w:rPr>
        <w:t>2.</w:t>
      </w:r>
      <w:r w:rsidRPr="00E47C33">
        <w:rPr>
          <w:rFonts w:ascii="Arial" w:hAnsi="Arial" w:cs="Arial"/>
          <w:color w:val="auto"/>
        </w:rPr>
        <w:tab/>
        <w:t xml:space="preserve">Профилактика нарушений обязательных требований проводится в рамках осуществления муниципального </w:t>
      </w:r>
      <w:r w:rsidR="004B634E">
        <w:rPr>
          <w:rFonts w:ascii="Arial" w:hAnsi="Arial" w:cs="Arial"/>
          <w:color w:val="auto"/>
        </w:rPr>
        <w:t xml:space="preserve">контроля </w:t>
      </w:r>
      <w:r w:rsidRPr="00E47C33">
        <w:rPr>
          <w:rFonts w:ascii="Arial" w:hAnsi="Arial" w:cs="Arial"/>
          <w:color w:val="auto"/>
        </w:rPr>
        <w:t xml:space="preserve">на территории </w:t>
      </w:r>
      <w:r w:rsidR="00D12958">
        <w:rPr>
          <w:rFonts w:ascii="Arial" w:hAnsi="Arial" w:cs="Arial"/>
          <w:color w:val="auto"/>
        </w:rPr>
        <w:t>Петропавловского муниципального образования</w:t>
      </w:r>
      <w:r w:rsidRPr="00E47C33">
        <w:rPr>
          <w:rFonts w:ascii="Arial" w:hAnsi="Arial" w:cs="Arial"/>
          <w:color w:val="auto"/>
        </w:rPr>
        <w:t>.</w:t>
      </w:r>
    </w:p>
    <w:p w:rsidR="004B634E" w:rsidRDefault="003E3C02" w:rsidP="004B634E">
      <w:pPr>
        <w:shd w:val="clear" w:color="auto" w:fill="FFFFFF"/>
        <w:tabs>
          <w:tab w:val="left" w:pos="830"/>
        </w:tabs>
        <w:ind w:firstLine="567"/>
        <w:jc w:val="both"/>
        <w:rPr>
          <w:rFonts w:ascii="Arial" w:hAnsi="Arial" w:cs="Arial"/>
          <w:color w:val="auto"/>
        </w:rPr>
      </w:pPr>
      <w:r w:rsidRPr="00E47C33">
        <w:rPr>
          <w:rFonts w:ascii="Arial" w:hAnsi="Arial" w:cs="Arial"/>
          <w:color w:val="auto"/>
        </w:rPr>
        <w:t>3.</w:t>
      </w:r>
      <w:r w:rsidRPr="00E47C33">
        <w:rPr>
          <w:rFonts w:ascii="Arial" w:hAnsi="Arial" w:cs="Arial"/>
          <w:color w:val="auto"/>
        </w:rPr>
        <w:tab/>
        <w:t>Программа профилактики реализуется в 202</w:t>
      </w:r>
      <w:r w:rsidR="00D12958">
        <w:rPr>
          <w:rFonts w:ascii="Arial" w:hAnsi="Arial" w:cs="Arial"/>
          <w:color w:val="auto"/>
        </w:rPr>
        <w:t>1</w:t>
      </w:r>
      <w:r w:rsidRPr="00E47C33">
        <w:rPr>
          <w:rFonts w:ascii="Arial" w:hAnsi="Arial" w:cs="Arial"/>
          <w:color w:val="auto"/>
        </w:rPr>
        <w:t xml:space="preserve"> году и содержит описание текущего состояния поднадзорной сферы, проект плана мероприятий по профилактике нарушений на 202</w:t>
      </w:r>
      <w:r w:rsidR="00D12958">
        <w:rPr>
          <w:rFonts w:ascii="Arial" w:hAnsi="Arial" w:cs="Arial"/>
          <w:color w:val="auto"/>
        </w:rPr>
        <w:t>2</w:t>
      </w:r>
      <w:r w:rsidRPr="00E47C33">
        <w:rPr>
          <w:rFonts w:ascii="Arial" w:hAnsi="Arial" w:cs="Arial"/>
          <w:color w:val="auto"/>
        </w:rPr>
        <w:t xml:space="preserve"> - 202</w:t>
      </w:r>
      <w:r w:rsidR="00D12958">
        <w:rPr>
          <w:rFonts w:ascii="Arial" w:hAnsi="Arial" w:cs="Arial"/>
          <w:color w:val="auto"/>
        </w:rPr>
        <w:t>3</w:t>
      </w:r>
      <w:r w:rsidRPr="00E47C33">
        <w:rPr>
          <w:rFonts w:ascii="Arial" w:hAnsi="Arial" w:cs="Arial"/>
          <w:color w:val="auto"/>
        </w:rPr>
        <w:t xml:space="preserve"> годы и показатели оценки реализации Программы профилактики.</w:t>
      </w:r>
    </w:p>
    <w:p w:rsidR="004B634E" w:rsidRDefault="004B634E" w:rsidP="004B634E">
      <w:pPr>
        <w:shd w:val="clear" w:color="auto" w:fill="FFFFFF"/>
        <w:tabs>
          <w:tab w:val="left" w:pos="1110"/>
          <w:tab w:val="center" w:pos="4962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2. </w:t>
      </w:r>
      <w:r w:rsidR="003E3C02" w:rsidRPr="00E47C33">
        <w:rPr>
          <w:rFonts w:ascii="Arial" w:hAnsi="Arial" w:cs="Arial"/>
          <w:color w:val="auto"/>
        </w:rPr>
        <w:t>Целью программы является</w:t>
      </w:r>
      <w:r>
        <w:rPr>
          <w:rFonts w:ascii="Arial" w:hAnsi="Arial" w:cs="Arial"/>
          <w:color w:val="auto"/>
        </w:rPr>
        <w:t>.</w:t>
      </w:r>
    </w:p>
    <w:p w:rsidR="004B634E" w:rsidRPr="00E47C33" w:rsidRDefault="004B634E" w:rsidP="004B634E">
      <w:pPr>
        <w:shd w:val="clear" w:color="auto" w:fill="FFFFFF"/>
        <w:jc w:val="center"/>
        <w:rPr>
          <w:rFonts w:ascii="Arial" w:hAnsi="Arial" w:cs="Arial"/>
          <w:color w:val="auto"/>
        </w:rPr>
      </w:pPr>
    </w:p>
    <w:p w:rsidR="0006381F" w:rsidRPr="00E47C33" w:rsidRDefault="004B634E" w:rsidP="004B634E">
      <w:pPr>
        <w:shd w:val="clear" w:color="auto" w:fill="FFFFFF"/>
        <w:tabs>
          <w:tab w:val="left" w:pos="760"/>
        </w:tabs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П</w:t>
      </w:r>
      <w:r w:rsidR="003E3C02" w:rsidRPr="00E47C33">
        <w:rPr>
          <w:rFonts w:ascii="Arial" w:hAnsi="Arial" w:cs="Arial"/>
          <w:color w:val="auto"/>
        </w:rPr>
        <w:t xml:space="preserve">редупреждение </w:t>
      </w:r>
      <w:proofErr w:type="gramStart"/>
      <w:r w:rsidR="003E3C02" w:rsidRPr="00E47C33">
        <w:rPr>
          <w:rFonts w:ascii="Arial" w:hAnsi="Arial" w:cs="Arial"/>
          <w:color w:val="auto"/>
        </w:rPr>
        <w:t>нарушений</w:t>
      </w:r>
      <w:proofErr w:type="gramEnd"/>
      <w:r w:rsidR="003E3C02" w:rsidRPr="00E47C33">
        <w:rPr>
          <w:rFonts w:ascii="Arial" w:hAnsi="Arial" w:cs="Arial"/>
          <w:color w:val="auto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>
        <w:rPr>
          <w:rFonts w:ascii="Arial" w:hAnsi="Arial" w:cs="Arial"/>
          <w:color w:val="auto"/>
        </w:rPr>
        <w:t>.</w:t>
      </w:r>
    </w:p>
    <w:p w:rsidR="0006381F" w:rsidRPr="00E47C33" w:rsidRDefault="004B634E" w:rsidP="004B634E">
      <w:pPr>
        <w:shd w:val="clear" w:color="auto" w:fill="FFFFFF"/>
        <w:tabs>
          <w:tab w:val="left" w:pos="765"/>
        </w:tabs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   С</w:t>
      </w:r>
      <w:r w:rsidR="003E3C02" w:rsidRPr="00E47C33">
        <w:rPr>
          <w:rFonts w:ascii="Arial" w:hAnsi="Arial" w:cs="Arial"/>
          <w:color w:val="auto"/>
        </w:rPr>
        <w:t>оздание мотивации к добросовестному поведению подконтрольных субъектов</w:t>
      </w:r>
      <w:r>
        <w:rPr>
          <w:rFonts w:ascii="Arial" w:hAnsi="Arial" w:cs="Arial"/>
          <w:color w:val="auto"/>
        </w:rPr>
        <w:t>.</w:t>
      </w:r>
    </w:p>
    <w:p w:rsidR="0006381F" w:rsidRPr="00E47C33" w:rsidRDefault="004B634E" w:rsidP="004B634E">
      <w:pPr>
        <w:shd w:val="clear" w:color="auto" w:fill="FFFFFF"/>
        <w:tabs>
          <w:tab w:val="left" w:pos="785"/>
        </w:tabs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  </w:t>
      </w:r>
      <w:r w:rsidR="0039030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С</w:t>
      </w:r>
      <w:r w:rsidR="003E3C02" w:rsidRPr="00E47C33">
        <w:rPr>
          <w:rFonts w:ascii="Arial" w:hAnsi="Arial" w:cs="Arial"/>
          <w:color w:val="auto"/>
        </w:rPr>
        <w:t>нижение уровня ущерба охраняемым законом ценностям.</w:t>
      </w:r>
    </w:p>
    <w:p w:rsidR="0006381F" w:rsidRDefault="004B634E" w:rsidP="004B634E">
      <w:pPr>
        <w:shd w:val="clear" w:color="auto" w:fill="FFFFFF"/>
        <w:spacing w:before="31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="003E3C02" w:rsidRPr="00E47C33">
        <w:rPr>
          <w:rFonts w:ascii="Arial" w:hAnsi="Arial" w:cs="Arial"/>
          <w:color w:val="auto"/>
        </w:rPr>
        <w:t>Задачами программы являются</w:t>
      </w:r>
      <w:r>
        <w:rPr>
          <w:rFonts w:ascii="Arial" w:hAnsi="Arial" w:cs="Arial"/>
          <w:color w:val="auto"/>
        </w:rPr>
        <w:t>.</w:t>
      </w:r>
    </w:p>
    <w:p w:rsidR="004B634E" w:rsidRPr="00E47C33" w:rsidRDefault="004B634E" w:rsidP="004B634E">
      <w:pPr>
        <w:shd w:val="clear" w:color="auto" w:fill="FFFFFF"/>
        <w:jc w:val="center"/>
        <w:rPr>
          <w:rFonts w:ascii="Arial" w:hAnsi="Arial" w:cs="Arial"/>
          <w:color w:val="auto"/>
        </w:rPr>
      </w:pPr>
    </w:p>
    <w:p w:rsidR="0006381F" w:rsidRPr="00E47C33" w:rsidRDefault="004B634E" w:rsidP="00E47C33">
      <w:pPr>
        <w:shd w:val="clear" w:color="auto" w:fill="FFFFFF"/>
        <w:tabs>
          <w:tab w:val="left" w:pos="85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 w:rsidR="003E3C02" w:rsidRPr="00E47C33">
        <w:rPr>
          <w:rFonts w:ascii="Arial" w:hAnsi="Arial" w:cs="Arial"/>
          <w:color w:val="auto"/>
        </w:rPr>
        <w:t>Укрепление системы профилактики нарушений обязательных требований путём активизации профилактической деятельности</w:t>
      </w:r>
      <w:r>
        <w:rPr>
          <w:rFonts w:ascii="Arial" w:hAnsi="Arial" w:cs="Arial"/>
          <w:color w:val="auto"/>
        </w:rPr>
        <w:t>.</w:t>
      </w:r>
    </w:p>
    <w:p w:rsidR="0006381F" w:rsidRPr="00E47C33" w:rsidRDefault="004B634E" w:rsidP="00E47C33">
      <w:pPr>
        <w:shd w:val="clear" w:color="auto" w:fill="FFFFFF"/>
        <w:tabs>
          <w:tab w:val="left" w:pos="84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2.   </w:t>
      </w:r>
      <w:r w:rsidR="003E3C02" w:rsidRPr="00E47C33">
        <w:rPr>
          <w:rFonts w:ascii="Arial" w:hAnsi="Arial" w:cs="Arial"/>
          <w:color w:val="auto"/>
        </w:rPr>
        <w:t>Выявление причин, факторов и условий, способствующих нарушениям обязательных требований</w:t>
      </w:r>
      <w:r>
        <w:rPr>
          <w:rFonts w:ascii="Arial" w:hAnsi="Arial" w:cs="Arial"/>
          <w:color w:val="auto"/>
        </w:rPr>
        <w:t>.</w:t>
      </w:r>
    </w:p>
    <w:p w:rsidR="0006381F" w:rsidRPr="00E47C33" w:rsidRDefault="004B634E" w:rsidP="00E47C33">
      <w:pPr>
        <w:shd w:val="clear" w:color="auto" w:fill="FFFFFF"/>
        <w:tabs>
          <w:tab w:val="left" w:pos="84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 </w:t>
      </w:r>
      <w:r w:rsidR="003E3C02" w:rsidRPr="00E47C33">
        <w:rPr>
          <w:rFonts w:ascii="Arial" w:hAnsi="Arial" w:cs="Arial"/>
          <w:color w:val="auto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06381F" w:rsidRPr="00E47C33" w:rsidRDefault="0039030A" w:rsidP="004B634E">
      <w:pPr>
        <w:shd w:val="clear" w:color="auto" w:fill="FFFFFF"/>
        <w:spacing w:before="11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06381F" w:rsidRDefault="003E3C02" w:rsidP="004B634E">
      <w:pPr>
        <w:shd w:val="clear" w:color="auto" w:fill="FFFFFF"/>
        <w:jc w:val="center"/>
        <w:rPr>
          <w:rFonts w:ascii="Arial" w:hAnsi="Arial" w:cs="Arial"/>
          <w:color w:val="auto"/>
        </w:rPr>
      </w:pPr>
      <w:r w:rsidRPr="00E47C33">
        <w:rPr>
          <w:rFonts w:ascii="Arial" w:hAnsi="Arial" w:cs="Arial"/>
          <w:color w:val="auto"/>
        </w:rPr>
        <w:t>План-график мероприятий по профилактике нарушений на</w:t>
      </w:r>
      <w:r w:rsidR="004B634E">
        <w:rPr>
          <w:rFonts w:ascii="Arial" w:hAnsi="Arial" w:cs="Arial"/>
          <w:color w:val="auto"/>
        </w:rPr>
        <w:t xml:space="preserve"> 2021</w:t>
      </w:r>
      <w:r w:rsidRPr="00E47C33">
        <w:rPr>
          <w:rFonts w:ascii="Arial" w:hAnsi="Arial" w:cs="Arial"/>
          <w:color w:val="auto"/>
        </w:rPr>
        <w:t xml:space="preserve"> год</w:t>
      </w:r>
    </w:p>
    <w:p w:rsidR="004B634E" w:rsidRPr="00E47C33" w:rsidRDefault="004B634E" w:rsidP="004B634E">
      <w:pPr>
        <w:shd w:val="clear" w:color="auto" w:fill="FFFFFF"/>
        <w:jc w:val="center"/>
        <w:rPr>
          <w:rFonts w:ascii="Arial" w:hAnsi="Arial" w:cs="Arial"/>
          <w:color w:val="auto"/>
        </w:rPr>
      </w:pPr>
    </w:p>
    <w:tbl>
      <w:tblPr>
        <w:tblW w:w="101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5540"/>
        <w:gridCol w:w="48"/>
        <w:gridCol w:w="72"/>
        <w:gridCol w:w="1873"/>
        <w:gridCol w:w="2062"/>
      </w:tblGrid>
      <w:tr w:rsidR="0006381F" w:rsidRPr="00E47C33" w:rsidTr="003E3C02">
        <w:trPr>
          <w:trHeight w:val="7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 xml:space="preserve">№ </w:t>
            </w:r>
            <w:proofErr w:type="spellStart"/>
            <w:proofErr w:type="gramStart"/>
            <w:r w:rsidRPr="00E47C33">
              <w:rPr>
                <w:rFonts w:ascii="Arial" w:hAnsi="Arial" w:cs="Arial"/>
                <w:color w:val="auto"/>
              </w:rPr>
              <w:t>п</w:t>
            </w:r>
            <w:proofErr w:type="spellEnd"/>
            <w:proofErr w:type="gramEnd"/>
            <w:r w:rsidRPr="00E47C33">
              <w:rPr>
                <w:rFonts w:ascii="Arial" w:hAnsi="Arial" w:cs="Arial"/>
                <w:color w:val="auto"/>
              </w:rPr>
              <w:t>/</w:t>
            </w:r>
            <w:proofErr w:type="spellStart"/>
            <w:r w:rsidRPr="00E47C33">
              <w:rPr>
                <w:rFonts w:ascii="Arial" w:hAnsi="Arial" w:cs="Arial"/>
                <w:color w:val="auto"/>
              </w:rPr>
              <w:t>п</w:t>
            </w:r>
            <w:proofErr w:type="spellEnd"/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4B634E">
            <w:pPr>
              <w:ind w:left="133" w:right="257"/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Наименование мероприятия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4B634E">
            <w:pPr>
              <w:ind w:left="26" w:right="150" w:firstLine="360"/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Срок реализации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4B634E">
            <w:pPr>
              <w:ind w:left="134" w:right="87"/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Ответственный исполнитель</w:t>
            </w:r>
          </w:p>
        </w:tc>
      </w:tr>
      <w:tr w:rsidR="0006381F" w:rsidRPr="00E47C33" w:rsidTr="003E3C02">
        <w:trPr>
          <w:trHeight w:val="2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4B634E">
            <w:pPr>
              <w:ind w:left="133" w:right="257"/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4B634E">
            <w:pPr>
              <w:ind w:left="134" w:right="87"/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4</w:t>
            </w:r>
          </w:p>
        </w:tc>
      </w:tr>
      <w:tr w:rsidR="0006381F" w:rsidRPr="00E47C33" w:rsidTr="003E3C02">
        <w:trPr>
          <w:trHeight w:val="21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E47C3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133" w:right="257" w:firstLine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 xml:space="preserve">Размещение на официальном сайте администрации </w:t>
            </w:r>
            <w:r w:rsidR="004B634E">
              <w:rPr>
                <w:rFonts w:ascii="Arial" w:hAnsi="Arial" w:cs="Arial"/>
                <w:color w:val="auto"/>
                <w:sz w:val="22"/>
                <w:szCs w:val="22"/>
              </w:rPr>
              <w:t>Петропавловского сельского поселения</w:t>
            </w: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 w:firstLine="3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134" w:right="8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6381F" w:rsidRPr="00E47C33" w:rsidTr="003E3C02">
        <w:trPr>
          <w:trHeight w:val="48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E47C3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133" w:right="2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</w:t>
            </w: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мероприятий, направленных на внедрение и обеспечение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В течение года</w:t>
            </w:r>
          </w:p>
          <w:p w:rsidR="0006381F" w:rsidRPr="004B634E" w:rsidRDefault="003E3C02" w:rsidP="004B634E">
            <w:pPr>
              <w:ind w:left="26" w:right="150" w:firstLine="3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(по мере необходимости)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134" w:right="8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6381F" w:rsidRPr="00E47C33" w:rsidTr="003E3C02">
        <w:trPr>
          <w:trHeight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06381F" w:rsidP="00E47C3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облюдения обязательных требований.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06381F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06381F" w:rsidP="004B634E">
            <w:pPr>
              <w:ind w:left="134" w:right="8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6381F" w:rsidRPr="00E47C33" w:rsidTr="003E3C02">
        <w:trPr>
          <w:trHeight w:val="3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E47C3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proofErr w:type="gramStart"/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сельсовета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 w:firstLine="3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IV квартал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134" w:right="8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6381F" w:rsidRPr="00E47C33" w:rsidTr="003E3C02">
        <w:trPr>
          <w:trHeight w:val="25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E47C3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В течение года</w:t>
            </w:r>
          </w:p>
          <w:p w:rsidR="0006381F" w:rsidRPr="004B634E" w:rsidRDefault="003E3C02" w:rsidP="004B634E">
            <w:pPr>
              <w:ind w:left="26" w:right="150" w:firstLine="3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(по мере необходимости)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134" w:right="8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6381F" w:rsidRPr="00E47C33" w:rsidTr="003E3C02">
        <w:trPr>
          <w:trHeight w:val="1046"/>
        </w:trPr>
        <w:tc>
          <w:tcPr>
            <w:tcW w:w="10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3C02" w:rsidRDefault="003E3C02" w:rsidP="003E3C02">
            <w:pPr>
              <w:ind w:left="134" w:right="87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6381F" w:rsidRPr="004B634E" w:rsidRDefault="003E3C02" w:rsidP="003E3C02">
            <w:pPr>
              <w:ind w:left="134" w:right="87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 xml:space="preserve">Проект плана-графика мероприятий по профилактике нарушений </w:t>
            </w:r>
            <w:proofErr w:type="gramStart"/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на</w:t>
            </w:r>
            <w:proofErr w:type="gramEnd"/>
          </w:p>
          <w:p w:rsidR="0006381F" w:rsidRPr="004B634E" w:rsidRDefault="003E3C02" w:rsidP="003E3C02">
            <w:pPr>
              <w:ind w:left="134" w:right="87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202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 xml:space="preserve"> - 202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 xml:space="preserve"> года</w:t>
            </w:r>
          </w:p>
        </w:tc>
      </w:tr>
      <w:tr w:rsidR="0006381F" w:rsidRPr="00E47C33" w:rsidTr="003E3C02">
        <w:trPr>
          <w:trHeight w:val="7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E47C3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proofErr w:type="spellStart"/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134" w:right="8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Ответственный исполнитель</w:t>
            </w:r>
          </w:p>
        </w:tc>
      </w:tr>
      <w:tr w:rsidR="0006381F" w:rsidRPr="00E47C33" w:rsidTr="003E3C02">
        <w:trPr>
          <w:trHeight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E47C3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134" w:right="8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06381F" w:rsidRPr="00E47C33" w:rsidTr="003E3C02">
        <w:trPr>
          <w:trHeight w:val="21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E47C3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Размещение на официальном сайте администрации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 w:firstLine="3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134" w:right="8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E3C02" w:rsidRPr="00E47C33" w:rsidTr="003E3C02">
        <w:trPr>
          <w:trHeight w:val="157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02" w:rsidRPr="004B634E" w:rsidRDefault="003E3C02" w:rsidP="00E47C3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02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02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В течение года</w:t>
            </w:r>
          </w:p>
          <w:p w:rsidR="003E3C02" w:rsidRPr="004B634E" w:rsidRDefault="003E3C02" w:rsidP="004B634E">
            <w:pPr>
              <w:ind w:left="26" w:right="150" w:firstLine="3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(по мере необходимости)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02" w:rsidRPr="004B634E" w:rsidRDefault="003E3C02" w:rsidP="004B634E">
            <w:pPr>
              <w:ind w:left="134" w:right="8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E3C02" w:rsidRPr="00E47C33" w:rsidTr="003E3C02">
        <w:trPr>
          <w:trHeight w:val="6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02" w:rsidRPr="004B634E" w:rsidRDefault="003E3C02" w:rsidP="00E47C3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02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02" w:rsidRPr="004B634E" w:rsidRDefault="003E3C02" w:rsidP="003E3C02">
            <w:pPr>
              <w:ind w:left="-285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02" w:rsidRPr="004B634E" w:rsidRDefault="003E3C02" w:rsidP="004B634E">
            <w:pPr>
              <w:ind w:left="134" w:right="8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6381F" w:rsidRPr="00E47C33" w:rsidTr="003E3C02">
        <w:trPr>
          <w:trHeight w:val="32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E47C3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3E3C02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proofErr w:type="gramStart"/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Петропавловского сельского поселения </w:t>
            </w: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IV квартал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134" w:right="8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6381F" w:rsidRPr="00E47C33" w:rsidTr="003E3C02">
        <w:trPr>
          <w:trHeight w:val="2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E47C3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4.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В течение года</w:t>
            </w:r>
          </w:p>
          <w:p w:rsidR="0006381F" w:rsidRPr="004B634E" w:rsidRDefault="003E3C02" w:rsidP="004B634E">
            <w:pPr>
              <w:ind w:left="26" w:right="15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(по мере необходимости)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4B634E" w:rsidRDefault="003E3C02" w:rsidP="004B634E">
            <w:pPr>
              <w:ind w:left="134" w:right="8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634E">
              <w:rPr>
                <w:rFonts w:ascii="Arial" w:hAnsi="Arial" w:cs="Arial"/>
                <w:color w:val="auto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3E3C02" w:rsidRDefault="003E3C02" w:rsidP="003E3C02">
      <w:pPr>
        <w:shd w:val="clear" w:color="auto" w:fill="FFFFFF"/>
        <w:jc w:val="center"/>
        <w:outlineLvl w:val="0"/>
        <w:rPr>
          <w:rFonts w:ascii="Arial" w:hAnsi="Arial" w:cs="Arial"/>
          <w:color w:val="auto"/>
        </w:rPr>
      </w:pPr>
      <w:bookmarkStart w:id="2" w:name="bookmark3"/>
    </w:p>
    <w:p w:rsidR="0006381F" w:rsidRDefault="003E3C02" w:rsidP="003E3C02">
      <w:pPr>
        <w:shd w:val="clear" w:color="auto" w:fill="FFFFFF"/>
        <w:jc w:val="center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Pr="00E47C33">
        <w:rPr>
          <w:rFonts w:ascii="Arial" w:hAnsi="Arial" w:cs="Arial"/>
          <w:color w:val="auto"/>
        </w:rPr>
        <w:t>. Отчетные показатели реализации программы</w:t>
      </w:r>
      <w:bookmarkEnd w:id="2"/>
      <w:r>
        <w:rPr>
          <w:rFonts w:ascii="Arial" w:hAnsi="Arial" w:cs="Arial"/>
          <w:color w:val="auto"/>
        </w:rPr>
        <w:t>.</w:t>
      </w:r>
    </w:p>
    <w:p w:rsidR="003E3C02" w:rsidRPr="00E47C33" w:rsidRDefault="003E3C02" w:rsidP="003E3C02">
      <w:pPr>
        <w:shd w:val="clear" w:color="auto" w:fill="FFFFFF"/>
        <w:jc w:val="center"/>
        <w:outlineLvl w:val="0"/>
        <w:rPr>
          <w:rFonts w:ascii="Arial" w:hAnsi="Arial" w:cs="Arial"/>
          <w:color w:val="auto"/>
        </w:rPr>
      </w:pPr>
    </w:p>
    <w:p w:rsidR="0006381F" w:rsidRDefault="003E3C02" w:rsidP="00E47C33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r w:rsidRPr="00E47C33">
        <w:rPr>
          <w:rFonts w:ascii="Arial" w:hAnsi="Arial" w:cs="Arial"/>
          <w:color w:val="auto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E47C33">
        <w:rPr>
          <w:rFonts w:ascii="Arial" w:hAnsi="Arial" w:cs="Arial"/>
          <w:color w:val="auto"/>
        </w:rPr>
        <w:t>достижения целей программы профилактики нарушений</w:t>
      </w:r>
      <w:proofErr w:type="gramEnd"/>
      <w:r w:rsidRPr="00E47C33">
        <w:rPr>
          <w:rFonts w:ascii="Arial" w:hAnsi="Arial" w:cs="Arial"/>
          <w:color w:val="auto"/>
        </w:rPr>
        <w:t xml:space="preserve"> в указанной программе устанавливаются отчетные показатели:</w:t>
      </w:r>
    </w:p>
    <w:p w:rsidR="003E3C02" w:rsidRPr="00E47C33" w:rsidRDefault="003E3C02" w:rsidP="00E47C33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5578"/>
        <w:gridCol w:w="1133"/>
        <w:gridCol w:w="1133"/>
        <w:gridCol w:w="1123"/>
      </w:tblGrid>
      <w:tr w:rsidR="0006381F" w:rsidRPr="00E47C33">
        <w:trPr>
          <w:trHeight w:val="57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 xml:space="preserve">№ </w:t>
            </w:r>
            <w:proofErr w:type="spellStart"/>
            <w:proofErr w:type="gramStart"/>
            <w:r w:rsidRPr="00E47C33">
              <w:rPr>
                <w:rFonts w:ascii="Arial" w:hAnsi="Arial" w:cs="Arial"/>
                <w:color w:val="auto"/>
              </w:rPr>
              <w:t>п</w:t>
            </w:r>
            <w:proofErr w:type="spellEnd"/>
            <w:proofErr w:type="gramEnd"/>
            <w:r w:rsidRPr="00E47C33">
              <w:rPr>
                <w:rFonts w:ascii="Arial" w:hAnsi="Arial" w:cs="Arial"/>
                <w:color w:val="auto"/>
              </w:rPr>
              <w:t>/</w:t>
            </w:r>
            <w:proofErr w:type="spellStart"/>
            <w:r w:rsidRPr="00E47C33">
              <w:rPr>
                <w:rFonts w:ascii="Arial" w:hAnsi="Arial" w:cs="Arial"/>
                <w:color w:val="auto"/>
              </w:rPr>
              <w:t>п</w:t>
            </w:r>
            <w:proofErr w:type="spellEnd"/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3E3C02">
            <w:pPr>
              <w:ind w:left="88" w:right="104"/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Отчетные показатели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Отчетные данные</w:t>
            </w:r>
          </w:p>
        </w:tc>
      </w:tr>
      <w:tr w:rsidR="0006381F" w:rsidRPr="00E47C33">
        <w:trPr>
          <w:trHeight w:val="6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06381F" w:rsidP="00E47C33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06381F" w:rsidP="003E3C02">
            <w:pPr>
              <w:ind w:left="88" w:right="104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3E3C02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202</w:t>
            </w:r>
            <w:r>
              <w:rPr>
                <w:rFonts w:ascii="Arial" w:hAnsi="Arial" w:cs="Arial"/>
                <w:color w:val="auto"/>
              </w:rPr>
              <w:t>1</w:t>
            </w:r>
            <w:r w:rsidRPr="00E47C33">
              <w:rPr>
                <w:rFonts w:ascii="Arial" w:hAnsi="Arial" w:cs="Arial"/>
                <w:color w:val="auto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3E3C02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202</w:t>
            </w:r>
            <w:r>
              <w:rPr>
                <w:rFonts w:ascii="Arial" w:hAnsi="Arial" w:cs="Arial"/>
                <w:color w:val="auto"/>
              </w:rPr>
              <w:t>2</w:t>
            </w:r>
            <w:r w:rsidRPr="00E47C33">
              <w:rPr>
                <w:rFonts w:ascii="Arial" w:hAnsi="Arial" w:cs="Arial"/>
                <w:color w:val="auto"/>
              </w:rPr>
              <w:t xml:space="preserve"> 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3E3C02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202</w:t>
            </w:r>
            <w:r>
              <w:rPr>
                <w:rFonts w:ascii="Arial" w:hAnsi="Arial" w:cs="Arial"/>
                <w:color w:val="auto"/>
              </w:rPr>
              <w:t>3</w:t>
            </w:r>
            <w:r w:rsidRPr="00E47C33">
              <w:rPr>
                <w:rFonts w:ascii="Arial" w:hAnsi="Arial" w:cs="Arial"/>
                <w:color w:val="auto"/>
              </w:rPr>
              <w:t xml:space="preserve"> г.</w:t>
            </w:r>
          </w:p>
        </w:tc>
      </w:tr>
      <w:tr w:rsidR="0006381F" w:rsidRPr="00E47C33">
        <w:trPr>
          <w:trHeight w:val="97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3E3C02">
            <w:pPr>
              <w:ind w:left="88" w:right="104"/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%</w:t>
            </w:r>
          </w:p>
        </w:tc>
      </w:tr>
      <w:tr w:rsidR="0006381F" w:rsidRPr="00E47C33">
        <w:trPr>
          <w:trHeight w:val="9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3E3C02">
            <w:pPr>
              <w:ind w:left="88" w:right="104"/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%</w:t>
            </w:r>
          </w:p>
        </w:tc>
      </w:tr>
      <w:tr w:rsidR="0006381F" w:rsidRPr="00E47C33" w:rsidTr="003E3C02">
        <w:trPr>
          <w:trHeight w:val="17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3E3C02">
            <w:pPr>
              <w:ind w:left="88" w:right="104"/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1F" w:rsidRPr="00E47C33" w:rsidRDefault="003E3C02" w:rsidP="00E47C33">
            <w:pPr>
              <w:jc w:val="both"/>
              <w:rPr>
                <w:rFonts w:ascii="Arial" w:hAnsi="Arial" w:cs="Arial"/>
                <w:color w:val="auto"/>
              </w:rPr>
            </w:pPr>
            <w:r w:rsidRPr="00E47C33">
              <w:rPr>
                <w:rFonts w:ascii="Arial" w:hAnsi="Arial" w:cs="Arial"/>
                <w:color w:val="auto"/>
              </w:rPr>
              <w:t>%</w:t>
            </w:r>
          </w:p>
        </w:tc>
      </w:tr>
    </w:tbl>
    <w:p w:rsidR="00E47C33" w:rsidRPr="00E47C33" w:rsidRDefault="00E47C33" w:rsidP="00E47C33">
      <w:pPr>
        <w:jc w:val="both"/>
        <w:rPr>
          <w:rFonts w:ascii="Arial" w:hAnsi="Arial" w:cs="Arial"/>
        </w:rPr>
      </w:pPr>
    </w:p>
    <w:sectPr w:rsidR="00E47C33" w:rsidRPr="00E47C33" w:rsidSect="00E47C33">
      <w:type w:val="continuous"/>
      <w:pgSz w:w="11909" w:h="16834"/>
      <w:pgMar w:top="851" w:right="851" w:bottom="851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086"/>
    <w:multiLevelType w:val="multilevel"/>
    <w:tmpl w:val="3B14E06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E47C33"/>
    <w:rsid w:val="0006381F"/>
    <w:rsid w:val="00340FA8"/>
    <w:rsid w:val="0039030A"/>
    <w:rsid w:val="003E3C02"/>
    <w:rsid w:val="004B634E"/>
    <w:rsid w:val="00835597"/>
    <w:rsid w:val="00A2564A"/>
    <w:rsid w:val="00AE69FF"/>
    <w:rsid w:val="00D12958"/>
    <w:rsid w:val="00E4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1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E47C33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E47C3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2021-05-19T01:40:00Z</dcterms:created>
  <dcterms:modified xsi:type="dcterms:W3CDTF">2021-06-29T03:28:00Z</dcterms:modified>
</cp:coreProperties>
</file>